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jc w:val="center"/>
        <w:rPr>
          <w:rFonts w:ascii="Times New Roman" w:hAnsi="Times New Roman" w:cs="Times New Roman"/>
          <w:b/>
          <w:sz w:val="24"/>
          <w:szCs w:val="24"/>
        </w:rPr>
      </w:pPr>
      <w:r w:rsidRPr="00AB0295">
        <w:rPr>
          <w:rFonts w:ascii="Times New Roman" w:hAnsi="Times New Roman" w:cs="Times New Roman"/>
          <w:b/>
          <w:sz w:val="24"/>
          <w:szCs w:val="24"/>
        </w:rPr>
        <w:t>SCHOOL SHOOTINGS IN PUBLIC INSTITUTIONS</w:t>
      </w:r>
    </w:p>
    <w:p w:rsidR="00AB0295" w:rsidRPr="00AB0295" w:rsidRDefault="00AB0295" w:rsidP="00AB0295">
      <w:pPr>
        <w:spacing w:line="480" w:lineRule="auto"/>
        <w:jc w:val="center"/>
        <w:rPr>
          <w:rFonts w:ascii="Times New Roman" w:hAnsi="Times New Roman" w:cs="Times New Roman"/>
          <w:sz w:val="24"/>
          <w:szCs w:val="24"/>
        </w:rPr>
      </w:pPr>
      <w:r w:rsidRPr="00AB0295">
        <w:rPr>
          <w:rFonts w:ascii="Times New Roman" w:hAnsi="Times New Roman" w:cs="Times New Roman"/>
          <w:sz w:val="24"/>
          <w:szCs w:val="24"/>
        </w:rPr>
        <w:t>Name:</w:t>
      </w:r>
    </w:p>
    <w:p w:rsidR="00AB0295" w:rsidRPr="00AB0295" w:rsidRDefault="00AB0295" w:rsidP="00AB0295">
      <w:pPr>
        <w:spacing w:line="480" w:lineRule="auto"/>
        <w:jc w:val="center"/>
        <w:rPr>
          <w:rFonts w:ascii="Times New Roman" w:hAnsi="Times New Roman" w:cs="Times New Roman"/>
          <w:sz w:val="24"/>
          <w:szCs w:val="24"/>
        </w:rPr>
      </w:pPr>
      <w:r w:rsidRPr="00AB0295">
        <w:rPr>
          <w:rFonts w:ascii="Times New Roman" w:hAnsi="Times New Roman" w:cs="Times New Roman"/>
          <w:sz w:val="24"/>
          <w:szCs w:val="24"/>
        </w:rPr>
        <w:t>Tutor:</w:t>
      </w:r>
    </w:p>
    <w:p w:rsidR="00AB0295" w:rsidRPr="00AB0295" w:rsidRDefault="00AB0295" w:rsidP="00AB0295">
      <w:pPr>
        <w:spacing w:line="480" w:lineRule="auto"/>
        <w:jc w:val="center"/>
        <w:rPr>
          <w:rFonts w:ascii="Times New Roman" w:hAnsi="Times New Roman" w:cs="Times New Roman"/>
          <w:sz w:val="24"/>
          <w:szCs w:val="24"/>
        </w:rPr>
      </w:pPr>
      <w:r w:rsidRPr="00AB0295">
        <w:rPr>
          <w:rFonts w:ascii="Times New Roman" w:hAnsi="Times New Roman" w:cs="Times New Roman"/>
          <w:sz w:val="24"/>
          <w:szCs w:val="24"/>
        </w:rPr>
        <w:t>Institution</w:t>
      </w: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jc w:val="center"/>
        <w:rPr>
          <w:rFonts w:ascii="Times New Roman" w:hAnsi="Times New Roman" w:cs="Times New Roman"/>
          <w:b/>
          <w:sz w:val="24"/>
          <w:szCs w:val="24"/>
        </w:rPr>
      </w:pPr>
      <w:r w:rsidRPr="00AB0295">
        <w:rPr>
          <w:rFonts w:ascii="Times New Roman" w:hAnsi="Times New Roman" w:cs="Times New Roman"/>
          <w:b/>
          <w:sz w:val="24"/>
          <w:szCs w:val="24"/>
        </w:rPr>
        <w:lastRenderedPageBreak/>
        <w:t>School shootings in public institutions</w:t>
      </w:r>
    </w:p>
    <w:p w:rsidR="00AB0295" w:rsidRPr="00AB0295" w:rsidRDefault="00AB0295" w:rsidP="00AB0295">
      <w:pPr>
        <w:spacing w:line="480" w:lineRule="auto"/>
        <w:rPr>
          <w:rFonts w:ascii="Times New Roman" w:hAnsi="Times New Roman" w:cs="Times New Roman"/>
          <w:b/>
          <w:sz w:val="24"/>
          <w:szCs w:val="24"/>
        </w:rPr>
      </w:pPr>
      <w:r w:rsidRPr="00AB0295">
        <w:rPr>
          <w:rFonts w:ascii="Times New Roman" w:hAnsi="Times New Roman" w:cs="Times New Roman"/>
          <w:b/>
          <w:sz w:val="24"/>
          <w:szCs w:val="24"/>
        </w:rPr>
        <w:t>Introduction</w:t>
      </w:r>
    </w:p>
    <w:p w:rsidR="00AB0295" w:rsidRPr="00AB0295" w:rsidRDefault="00AB0295" w:rsidP="00AB0295">
      <w:pPr>
        <w:spacing w:line="480" w:lineRule="auto"/>
        <w:rPr>
          <w:rFonts w:ascii="Times New Roman" w:hAnsi="Times New Roman" w:cs="Times New Roman"/>
          <w:sz w:val="24"/>
          <w:szCs w:val="24"/>
        </w:rPr>
      </w:pPr>
      <w:r w:rsidRPr="00AB0295">
        <w:rPr>
          <w:rFonts w:ascii="Times New Roman" w:hAnsi="Times New Roman" w:cs="Times New Roman"/>
          <w:sz w:val="24"/>
          <w:szCs w:val="24"/>
        </w:rPr>
        <w:t>Today public schools are characterized by rampant shootings Mongan (2013). This has led to research programs aimed at finding out the factors cause the increased incidences of school shootings. The shooting events have brought a lot of suffering to the victims (The Associated Press, 2018). It has also subjected the government to sharp criticism as to its ability to provide security to children (Mongan, 2013). In turn, private schools have gained a competitive advantage over government schools (Twitter, n.d). It is on this basis that this paper examines the trending phenomena of school shootings in public institutions.</w:t>
      </w:r>
    </w:p>
    <w:p w:rsidR="00AB0295" w:rsidRPr="00AB0295" w:rsidRDefault="00AB0295" w:rsidP="00AB0295">
      <w:pPr>
        <w:spacing w:line="480" w:lineRule="auto"/>
        <w:rPr>
          <w:rFonts w:ascii="Times New Roman" w:hAnsi="Times New Roman" w:cs="Times New Roman"/>
          <w:b/>
          <w:sz w:val="24"/>
          <w:szCs w:val="24"/>
        </w:rPr>
      </w:pPr>
      <w:r w:rsidRPr="00AB0295">
        <w:rPr>
          <w:rFonts w:ascii="Times New Roman" w:hAnsi="Times New Roman" w:cs="Times New Roman"/>
          <w:b/>
          <w:sz w:val="24"/>
          <w:szCs w:val="24"/>
        </w:rPr>
        <w:t>Body</w:t>
      </w:r>
    </w:p>
    <w:p w:rsidR="00AB0295" w:rsidRPr="00AB0295" w:rsidRDefault="00AB0295" w:rsidP="00AB0295">
      <w:pPr>
        <w:spacing w:line="480" w:lineRule="auto"/>
        <w:rPr>
          <w:rFonts w:ascii="Times New Roman" w:hAnsi="Times New Roman" w:cs="Times New Roman"/>
          <w:sz w:val="24"/>
          <w:szCs w:val="24"/>
        </w:rPr>
      </w:pPr>
      <w:r w:rsidRPr="00AB0295">
        <w:rPr>
          <w:rFonts w:ascii="Times New Roman" w:hAnsi="Times New Roman" w:cs="Times New Roman"/>
          <w:sz w:val="24"/>
          <w:szCs w:val="24"/>
        </w:rPr>
        <w:t xml:space="preserve">An exploration of The Associated Press (2018) said presents the confirmation that school shootings have become rampant in public institutions. In its analysis, the said paper goes ahead to point out a particular shooting incident labeled ‘the Feb.14 massacre at Marjory Stoneman Douglas High School.' Nonetheless, studies threaten that if nothing is done to curb the </w:t>
      </w:r>
      <w:proofErr w:type="gramStart"/>
      <w:r w:rsidRPr="00AB0295">
        <w:rPr>
          <w:rFonts w:ascii="Times New Roman" w:hAnsi="Times New Roman" w:cs="Times New Roman"/>
          <w:sz w:val="24"/>
          <w:szCs w:val="24"/>
        </w:rPr>
        <w:t>shootings,</w:t>
      </w:r>
      <w:proofErr w:type="gramEnd"/>
      <w:r w:rsidRPr="00AB0295">
        <w:rPr>
          <w:rFonts w:ascii="Times New Roman" w:hAnsi="Times New Roman" w:cs="Times New Roman"/>
          <w:sz w:val="24"/>
          <w:szCs w:val="24"/>
        </w:rPr>
        <w:t xml:space="preserve"> the schools in all parts of the country have to tick time bombs (The Associated Press, 2018). The prevalence of these shootings is further confirmed in Twitter (n.d) where most people are outraged with the practice stating that the vice was rarely reported in the past.</w:t>
      </w:r>
    </w:p>
    <w:p w:rsidR="00AB0295" w:rsidRPr="00AB0295" w:rsidRDefault="00AB0295" w:rsidP="00AB0295">
      <w:pPr>
        <w:spacing w:line="480" w:lineRule="auto"/>
        <w:rPr>
          <w:rFonts w:ascii="Times New Roman" w:hAnsi="Times New Roman" w:cs="Times New Roman"/>
          <w:sz w:val="24"/>
          <w:szCs w:val="24"/>
        </w:rPr>
      </w:pPr>
      <w:r w:rsidRPr="00AB0295">
        <w:rPr>
          <w:rFonts w:ascii="Times New Roman" w:hAnsi="Times New Roman" w:cs="Times New Roman"/>
          <w:sz w:val="24"/>
          <w:szCs w:val="24"/>
        </w:rPr>
        <w:t xml:space="preserve">According to the Associated Press (2018), the ongoing bullying practice in schools is the primary trigger of the shootings. In this paper, Cruz, a brother to a shooting suspect supports this trigger by stating that he witnessed his brother being bullied and feels that that could have been the genesis of the plan for the disastrous massacre. Haravuori, Suomalainen Berg, Kiviruusu &amp; </w:t>
      </w:r>
      <w:r w:rsidRPr="00AB0295">
        <w:rPr>
          <w:rFonts w:ascii="Times New Roman" w:hAnsi="Times New Roman" w:cs="Times New Roman"/>
          <w:sz w:val="24"/>
          <w:szCs w:val="24"/>
        </w:rPr>
        <w:lastRenderedPageBreak/>
        <w:t>Marttunen (2011) establishes that mental illness that is unattended to is also rated among the top causes of these shootings. On the other hand, Mongan (2013) attributes the skyrocketing schools shooting incidences to the high rates of access to guns by the perpetrators. This paper reveals that the U.S is the nation that is known for having the highest number of people owning guns. The paper further finds that the incidences are also most prevalent in schools that are located near military installations.</w:t>
      </w:r>
    </w:p>
    <w:p w:rsidR="00AB0295" w:rsidRPr="00AB0295" w:rsidRDefault="00AB0295" w:rsidP="00AB0295">
      <w:pPr>
        <w:spacing w:line="480" w:lineRule="auto"/>
        <w:rPr>
          <w:rFonts w:ascii="Times New Roman" w:hAnsi="Times New Roman" w:cs="Times New Roman"/>
          <w:sz w:val="24"/>
          <w:szCs w:val="24"/>
        </w:rPr>
      </w:pPr>
      <w:r w:rsidRPr="00AB0295">
        <w:rPr>
          <w:rFonts w:ascii="Times New Roman" w:hAnsi="Times New Roman" w:cs="Times New Roman"/>
          <w:sz w:val="24"/>
          <w:szCs w:val="24"/>
        </w:rPr>
        <w:t>The effects of school shootings are far-reaching. For instance, the Feb 14 massacre alone accounts for seventeen deaths (The Associated Press, 2018). As such, on a large scale, the bereaved are left to suffer from their loss as the government also suffers by having to invest resources into finding culprits and punishing them yet lives are still lost under their watch (Mongan, 2013). The incidences have rendered public schools insecure, and this affects academic performance. The reputation of public schools is also tainted as a result.</w:t>
      </w:r>
    </w:p>
    <w:p w:rsidR="00AB0295" w:rsidRPr="00AB0295" w:rsidRDefault="00AB0295" w:rsidP="00AB0295">
      <w:pPr>
        <w:spacing w:line="480" w:lineRule="auto"/>
        <w:rPr>
          <w:rFonts w:ascii="Times New Roman" w:hAnsi="Times New Roman" w:cs="Times New Roman"/>
          <w:sz w:val="24"/>
          <w:szCs w:val="24"/>
        </w:rPr>
      </w:pPr>
      <w:r w:rsidRPr="00AB0295">
        <w:rPr>
          <w:rFonts w:ascii="Times New Roman" w:hAnsi="Times New Roman" w:cs="Times New Roman"/>
          <w:sz w:val="24"/>
          <w:szCs w:val="24"/>
        </w:rPr>
        <w:t>To curb this vice, some initiatives have been recommended. Cruz, the brother to the main 14th Feb massacre suspect, has embarked on initiating an anti-bullying campaign through the ‘WIN initiative' (The Associated Press, 2008). There is also need for the provision of mental health services to students who have been bullied so that they are helped to deal with the menace without necessarily being violent and destructive. The government must also up its game by ensuring that the citizens who own guns and also military institutions near schools are responsible and accountable for the guns in their possession.</w:t>
      </w:r>
    </w:p>
    <w:p w:rsidR="00AB0295" w:rsidRPr="00AB0295" w:rsidRDefault="00AB0295" w:rsidP="00AB0295">
      <w:pPr>
        <w:spacing w:line="480" w:lineRule="auto"/>
        <w:rPr>
          <w:rFonts w:ascii="Times New Roman" w:hAnsi="Times New Roman" w:cs="Times New Roman"/>
          <w:b/>
          <w:sz w:val="24"/>
          <w:szCs w:val="24"/>
        </w:rPr>
      </w:pPr>
      <w:r w:rsidRPr="00AB0295">
        <w:rPr>
          <w:rFonts w:ascii="Times New Roman" w:hAnsi="Times New Roman" w:cs="Times New Roman"/>
          <w:b/>
          <w:sz w:val="24"/>
          <w:szCs w:val="24"/>
        </w:rPr>
        <w:t>Conclusion</w:t>
      </w:r>
    </w:p>
    <w:p w:rsidR="00AB0295" w:rsidRPr="00AB0295" w:rsidRDefault="00AB0295" w:rsidP="00AB0295">
      <w:pPr>
        <w:spacing w:line="480" w:lineRule="auto"/>
        <w:rPr>
          <w:rFonts w:ascii="Times New Roman" w:hAnsi="Times New Roman" w:cs="Times New Roman"/>
          <w:sz w:val="24"/>
          <w:szCs w:val="24"/>
        </w:rPr>
      </w:pPr>
      <w:r w:rsidRPr="00AB0295">
        <w:rPr>
          <w:rFonts w:ascii="Times New Roman" w:hAnsi="Times New Roman" w:cs="Times New Roman"/>
          <w:sz w:val="24"/>
          <w:szCs w:val="24"/>
        </w:rPr>
        <w:t xml:space="preserve">The paper has confirmed that the trending headlines on shootings in schools represent the actual situation on the ground. Though not proved, bullying in schools has been cited as one of the </w:t>
      </w:r>
      <w:r w:rsidRPr="00AB0295">
        <w:rPr>
          <w:rFonts w:ascii="Times New Roman" w:hAnsi="Times New Roman" w:cs="Times New Roman"/>
          <w:sz w:val="24"/>
          <w:szCs w:val="24"/>
        </w:rPr>
        <w:lastRenderedPageBreak/>
        <w:t>triggers of this practice. Victims and families are left to suffer from the pains of these happenings, and the government caused to incur more losses in trying to pursue the culprits in addition to facing sharp criticisms from the citizens from failure to secure their lives. To curb this crime, stakeholders are encouraged to work together in the prevention of further happenings of the same nature by ensuring that bullying in schools is eliminated. The government is called upon to up its game on policing in schools by incorporating strategies that would prevent the crimes rather than punish the criminals.</w:t>
      </w: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rPr>
          <w:rFonts w:ascii="Times New Roman" w:hAnsi="Times New Roman" w:cs="Times New Roman"/>
          <w:sz w:val="24"/>
          <w:szCs w:val="24"/>
        </w:rPr>
      </w:pPr>
    </w:p>
    <w:p w:rsidR="00AB0295" w:rsidRPr="00AB0295" w:rsidRDefault="00AB0295" w:rsidP="00AB0295">
      <w:pPr>
        <w:spacing w:line="480" w:lineRule="auto"/>
        <w:jc w:val="center"/>
        <w:rPr>
          <w:rFonts w:ascii="Times New Roman" w:hAnsi="Times New Roman" w:cs="Times New Roman"/>
          <w:b/>
          <w:sz w:val="24"/>
          <w:szCs w:val="24"/>
        </w:rPr>
      </w:pPr>
      <w:r w:rsidRPr="00AB0295">
        <w:rPr>
          <w:rFonts w:ascii="Times New Roman" w:hAnsi="Times New Roman" w:cs="Times New Roman"/>
          <w:b/>
          <w:sz w:val="24"/>
          <w:szCs w:val="24"/>
        </w:rPr>
        <w:lastRenderedPageBreak/>
        <w:t>References</w:t>
      </w:r>
    </w:p>
    <w:p w:rsidR="00AB0295" w:rsidRPr="00AB0295" w:rsidRDefault="00AB0295" w:rsidP="00AB0295">
      <w:pPr>
        <w:spacing w:line="360" w:lineRule="auto"/>
        <w:ind w:left="720" w:hanging="720"/>
        <w:rPr>
          <w:rFonts w:ascii="Times New Roman" w:hAnsi="Times New Roman" w:cs="Times New Roman"/>
          <w:sz w:val="24"/>
          <w:szCs w:val="24"/>
        </w:rPr>
      </w:pPr>
      <w:proofErr w:type="gramStart"/>
      <w:r w:rsidRPr="00AB0295">
        <w:rPr>
          <w:rFonts w:ascii="Times New Roman" w:hAnsi="Times New Roman" w:cs="Times New Roman"/>
          <w:sz w:val="24"/>
          <w:szCs w:val="24"/>
        </w:rPr>
        <w:t>Haravuori, H., Suomalainen, L., Berg, N., Kiviruusu, O., &amp; Marttunen, M. (2011).</w:t>
      </w:r>
      <w:proofErr w:type="gramEnd"/>
      <w:r w:rsidRPr="00AB0295">
        <w:rPr>
          <w:rFonts w:ascii="Times New Roman" w:hAnsi="Times New Roman" w:cs="Times New Roman"/>
          <w:sz w:val="24"/>
          <w:szCs w:val="24"/>
        </w:rPr>
        <w:t xml:space="preserve"> Effects of media exposure on adolescents traumatized in a school shooting. Journal of traumatic stress, 24(1), 70-77.</w:t>
      </w:r>
    </w:p>
    <w:p w:rsidR="00AB0295" w:rsidRPr="00AB0295" w:rsidRDefault="00AB0295" w:rsidP="00AB0295">
      <w:pPr>
        <w:spacing w:line="360" w:lineRule="auto"/>
        <w:ind w:left="720" w:hanging="720"/>
        <w:rPr>
          <w:rFonts w:ascii="Times New Roman" w:hAnsi="Times New Roman" w:cs="Times New Roman"/>
          <w:sz w:val="24"/>
          <w:szCs w:val="24"/>
        </w:rPr>
      </w:pPr>
      <w:r w:rsidRPr="00AB0295">
        <w:rPr>
          <w:rFonts w:ascii="Times New Roman" w:hAnsi="Times New Roman" w:cs="Times New Roman"/>
          <w:sz w:val="24"/>
          <w:szCs w:val="24"/>
        </w:rPr>
        <w:t>Mongan, C. P. (2013). Rampage School Shootings: A Content Analysis of Media and Scholarly Accounts of Perpetration Factors Associated with The Phenomenon. Retrieved from https://www.bemidjistate.edu/academics/publications/social_work_journal/issue14/articles/mongan.htm</w:t>
      </w:r>
    </w:p>
    <w:p w:rsidR="00AB0295" w:rsidRPr="00AB0295" w:rsidRDefault="00AB0295" w:rsidP="00AB0295">
      <w:pPr>
        <w:spacing w:line="360" w:lineRule="auto"/>
        <w:ind w:left="720" w:hanging="720"/>
        <w:rPr>
          <w:rFonts w:ascii="Times New Roman" w:hAnsi="Times New Roman" w:cs="Times New Roman"/>
          <w:sz w:val="24"/>
          <w:szCs w:val="24"/>
        </w:rPr>
      </w:pPr>
      <w:r w:rsidRPr="00AB0295">
        <w:rPr>
          <w:rFonts w:ascii="Times New Roman" w:hAnsi="Times New Roman" w:cs="Times New Roman"/>
          <w:sz w:val="24"/>
          <w:szCs w:val="24"/>
        </w:rPr>
        <w:t>The Associated Press, (Jun 14, 2018). School Shooting Suspect's Brother Starts Anti-Bully Campaign. Retrieved from: https://www.nytimes.com/topic/subject/school-shootings-and-violence</w:t>
      </w:r>
    </w:p>
    <w:p w:rsidR="00AB0295" w:rsidRPr="00AB0295" w:rsidRDefault="00AB0295" w:rsidP="00AB0295">
      <w:pPr>
        <w:spacing w:line="360" w:lineRule="auto"/>
        <w:ind w:left="720" w:hanging="720"/>
        <w:rPr>
          <w:rFonts w:ascii="Times New Roman" w:hAnsi="Times New Roman" w:cs="Times New Roman"/>
          <w:sz w:val="24"/>
          <w:szCs w:val="24"/>
        </w:rPr>
      </w:pPr>
      <w:r w:rsidRPr="00AB0295">
        <w:rPr>
          <w:rFonts w:ascii="Times New Roman" w:hAnsi="Times New Roman" w:cs="Times New Roman"/>
          <w:sz w:val="24"/>
          <w:szCs w:val="24"/>
        </w:rPr>
        <w:t xml:space="preserve">Twitter, (n.d). </w:t>
      </w:r>
      <w:proofErr w:type="gramStart"/>
      <w:r w:rsidRPr="00AB0295">
        <w:rPr>
          <w:rFonts w:ascii="Times New Roman" w:hAnsi="Times New Roman" w:cs="Times New Roman"/>
          <w:sz w:val="24"/>
          <w:szCs w:val="24"/>
        </w:rPr>
        <w:t>#</w:t>
      </w:r>
      <w:proofErr w:type="spellStart"/>
      <w:r w:rsidRPr="00AB0295">
        <w:rPr>
          <w:rFonts w:ascii="Times New Roman" w:hAnsi="Times New Roman" w:cs="Times New Roman"/>
          <w:sz w:val="24"/>
          <w:szCs w:val="24"/>
        </w:rPr>
        <w:t>Schoolshooting</w:t>
      </w:r>
      <w:proofErr w:type="spellEnd"/>
      <w:r w:rsidRPr="00AB0295">
        <w:rPr>
          <w:rFonts w:ascii="Times New Roman" w:hAnsi="Times New Roman" w:cs="Times New Roman"/>
          <w:sz w:val="24"/>
          <w:szCs w:val="24"/>
        </w:rPr>
        <w:t>.</w:t>
      </w:r>
      <w:proofErr w:type="gramEnd"/>
      <w:r w:rsidRPr="00AB0295">
        <w:rPr>
          <w:rFonts w:ascii="Times New Roman" w:hAnsi="Times New Roman" w:cs="Times New Roman"/>
          <w:sz w:val="24"/>
          <w:szCs w:val="24"/>
        </w:rPr>
        <w:t xml:space="preserve"> Retrieved from https://twitter.com/hashtag/schoolshooting?lang=en</w:t>
      </w:r>
    </w:p>
    <w:sectPr w:rsidR="00AB0295" w:rsidRPr="00AB0295" w:rsidSect="002F454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303" w:rsidRDefault="006B7303">
      <w:pPr>
        <w:spacing w:after="0" w:line="240" w:lineRule="auto"/>
      </w:pPr>
      <w:r>
        <w:separator/>
      </w:r>
    </w:p>
  </w:endnote>
  <w:endnote w:type="continuationSeparator" w:id="0">
    <w:p w:rsidR="006B7303" w:rsidRDefault="006B73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303" w:rsidRDefault="006B7303">
      <w:pPr>
        <w:spacing w:after="0" w:line="240" w:lineRule="auto"/>
      </w:pPr>
      <w:r>
        <w:separator/>
      </w:r>
    </w:p>
  </w:footnote>
  <w:footnote w:type="continuationSeparator" w:id="0">
    <w:p w:rsidR="006B7303" w:rsidRDefault="006B73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299292"/>
      <w:docPartObj>
        <w:docPartGallery w:val="Page Numbers (Top of Page)"/>
        <w:docPartUnique/>
      </w:docPartObj>
    </w:sdtPr>
    <w:sdtEndPr>
      <w:rPr>
        <w:noProof/>
      </w:rPr>
    </w:sdtEndPr>
    <w:sdtContent>
      <w:p w:rsidR="002F454B" w:rsidRPr="002F454B" w:rsidRDefault="002F454B" w:rsidP="002F454B">
        <w:pPr>
          <w:spacing w:after="0" w:line="480" w:lineRule="auto"/>
          <w:contextualSpacing/>
          <w:rPr>
            <w:rFonts w:ascii="Times New Roman" w:eastAsia="Times New Roman" w:hAnsi="Times New Roman" w:cs="Times New Roman"/>
            <w:color w:val="000000"/>
            <w:sz w:val="24"/>
            <w:szCs w:val="24"/>
          </w:rPr>
        </w:pPr>
        <w:r w:rsidRPr="002F454B">
          <w:rPr>
            <w:rFonts w:ascii="Times New Roman" w:eastAsia="Times New Roman" w:hAnsi="Times New Roman" w:cs="Times New Roman"/>
            <w:color w:val="000000"/>
            <w:sz w:val="24"/>
            <w:szCs w:val="24"/>
          </w:rPr>
          <w:t>SCHOOL SHOOTINGS IN PUBLIC INSTITUTIONS</w:t>
        </w:r>
        <w:r>
          <w:rPr>
            <w:rFonts w:ascii="Times New Roman" w:eastAsia="Times New Roman" w:hAnsi="Times New Roman" w:cs="Times New Roman"/>
            <w:color w:val="000000"/>
            <w:sz w:val="24"/>
            <w:szCs w:val="24"/>
          </w:rPr>
          <w:t xml:space="preserve">                                                                 </w:t>
        </w:r>
        <w:r w:rsidR="000B2477">
          <w:fldChar w:fldCharType="begin"/>
        </w:r>
        <w:r>
          <w:instrText xml:space="preserve"> PAGE   \* MERGEFORMAT </w:instrText>
        </w:r>
        <w:r w:rsidR="000B2477">
          <w:fldChar w:fldCharType="separate"/>
        </w:r>
        <w:r w:rsidR="00AB0295">
          <w:rPr>
            <w:noProof/>
          </w:rPr>
          <w:t>5</w:t>
        </w:r>
        <w:r w:rsidR="000B2477">
          <w:rPr>
            <w:noProof/>
          </w:rPr>
          <w:fldChar w:fldCharType="end"/>
        </w:r>
      </w:p>
    </w:sdtContent>
  </w:sdt>
  <w:p w:rsidR="00A46634" w:rsidRDefault="006B73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54B" w:rsidRPr="002F454B" w:rsidRDefault="002F454B" w:rsidP="002F454B">
    <w:pPr>
      <w:spacing w:after="0" w:line="480" w:lineRule="auto"/>
      <w:contextualSpacing/>
      <w:rPr>
        <w:rFonts w:ascii="Times New Roman" w:eastAsia="Times New Roman" w:hAnsi="Times New Roman" w:cs="Times New Roman"/>
        <w:color w:val="000000"/>
        <w:sz w:val="24"/>
        <w:szCs w:val="24"/>
      </w:rPr>
    </w:pPr>
    <w:r w:rsidRPr="002F454B">
      <w:rPr>
        <w:rFonts w:ascii="Times New Roman" w:eastAsia="Times New Roman" w:hAnsi="Times New Roman" w:cs="Times New Roman"/>
        <w:color w:val="000000"/>
        <w:sz w:val="24"/>
        <w:szCs w:val="24"/>
      </w:rPr>
      <w:t>Running head: SCHOOL SHOOTINGS IN PUBLIC INSTITUTIONS</w:t>
    </w:r>
    <w:r>
      <w:rPr>
        <w:rFonts w:ascii="Times New Roman" w:eastAsia="Times New Roman" w:hAnsi="Times New Roman" w:cs="Times New Roman"/>
        <w:color w:val="000000"/>
        <w:sz w:val="24"/>
        <w:szCs w:val="24"/>
      </w:rPr>
      <w:t xml:space="preserve">                                         1</w:t>
    </w:r>
  </w:p>
  <w:p w:rsidR="002F454B" w:rsidRDefault="002F454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D16727"/>
    <w:multiLevelType w:val="hybridMultilevel"/>
    <w:tmpl w:val="32F0A8E6"/>
    <w:lvl w:ilvl="0" w:tplc="C21AD646">
      <w:start w:val="1"/>
      <w:numFmt w:val="bullet"/>
      <w:lvlText w:val=""/>
      <w:lvlJc w:val="left"/>
      <w:pPr>
        <w:ind w:left="720" w:hanging="360"/>
      </w:pPr>
      <w:rPr>
        <w:rFonts w:ascii="Symbol" w:hAnsi="Symbol" w:hint="default"/>
      </w:rPr>
    </w:lvl>
    <w:lvl w:ilvl="1" w:tplc="B55C1DCA" w:tentative="1">
      <w:start w:val="1"/>
      <w:numFmt w:val="bullet"/>
      <w:lvlText w:val="o"/>
      <w:lvlJc w:val="left"/>
      <w:pPr>
        <w:ind w:left="1440" w:hanging="360"/>
      </w:pPr>
      <w:rPr>
        <w:rFonts w:ascii="Courier New" w:hAnsi="Courier New" w:cs="Courier New" w:hint="default"/>
      </w:rPr>
    </w:lvl>
    <w:lvl w:ilvl="2" w:tplc="54F6B3E0" w:tentative="1">
      <w:start w:val="1"/>
      <w:numFmt w:val="bullet"/>
      <w:lvlText w:val=""/>
      <w:lvlJc w:val="left"/>
      <w:pPr>
        <w:ind w:left="2160" w:hanging="360"/>
      </w:pPr>
      <w:rPr>
        <w:rFonts w:ascii="Wingdings" w:hAnsi="Wingdings" w:hint="default"/>
      </w:rPr>
    </w:lvl>
    <w:lvl w:ilvl="3" w:tplc="4AD6446A" w:tentative="1">
      <w:start w:val="1"/>
      <w:numFmt w:val="bullet"/>
      <w:lvlText w:val=""/>
      <w:lvlJc w:val="left"/>
      <w:pPr>
        <w:ind w:left="2880" w:hanging="360"/>
      </w:pPr>
      <w:rPr>
        <w:rFonts w:ascii="Symbol" w:hAnsi="Symbol" w:hint="default"/>
      </w:rPr>
    </w:lvl>
    <w:lvl w:ilvl="4" w:tplc="F2B497BE" w:tentative="1">
      <w:start w:val="1"/>
      <w:numFmt w:val="bullet"/>
      <w:lvlText w:val="o"/>
      <w:lvlJc w:val="left"/>
      <w:pPr>
        <w:ind w:left="3600" w:hanging="360"/>
      </w:pPr>
      <w:rPr>
        <w:rFonts w:ascii="Courier New" w:hAnsi="Courier New" w:cs="Courier New" w:hint="default"/>
      </w:rPr>
    </w:lvl>
    <w:lvl w:ilvl="5" w:tplc="F8F0CE4C" w:tentative="1">
      <w:start w:val="1"/>
      <w:numFmt w:val="bullet"/>
      <w:lvlText w:val=""/>
      <w:lvlJc w:val="left"/>
      <w:pPr>
        <w:ind w:left="4320" w:hanging="360"/>
      </w:pPr>
      <w:rPr>
        <w:rFonts w:ascii="Wingdings" w:hAnsi="Wingdings" w:hint="default"/>
      </w:rPr>
    </w:lvl>
    <w:lvl w:ilvl="6" w:tplc="D09C9C00" w:tentative="1">
      <w:start w:val="1"/>
      <w:numFmt w:val="bullet"/>
      <w:lvlText w:val=""/>
      <w:lvlJc w:val="left"/>
      <w:pPr>
        <w:ind w:left="5040" w:hanging="360"/>
      </w:pPr>
      <w:rPr>
        <w:rFonts w:ascii="Symbol" w:hAnsi="Symbol" w:hint="default"/>
      </w:rPr>
    </w:lvl>
    <w:lvl w:ilvl="7" w:tplc="51C8F530" w:tentative="1">
      <w:start w:val="1"/>
      <w:numFmt w:val="bullet"/>
      <w:lvlText w:val="o"/>
      <w:lvlJc w:val="left"/>
      <w:pPr>
        <w:ind w:left="5760" w:hanging="360"/>
      </w:pPr>
      <w:rPr>
        <w:rFonts w:ascii="Courier New" w:hAnsi="Courier New" w:cs="Courier New" w:hint="default"/>
      </w:rPr>
    </w:lvl>
    <w:lvl w:ilvl="8" w:tplc="C846C44E" w:tentative="1">
      <w:start w:val="1"/>
      <w:numFmt w:val="bullet"/>
      <w:lvlText w:val=""/>
      <w:lvlJc w:val="left"/>
      <w:pPr>
        <w:ind w:left="6480" w:hanging="360"/>
      </w:pPr>
      <w:rPr>
        <w:rFonts w:ascii="Wingdings" w:hAnsi="Wingdings" w:hint="default"/>
      </w:rPr>
    </w:lvl>
  </w:abstractNum>
  <w:abstractNum w:abstractNumId="1">
    <w:nsid w:val="507265CC"/>
    <w:multiLevelType w:val="hybridMultilevel"/>
    <w:tmpl w:val="51047AC8"/>
    <w:lvl w:ilvl="0" w:tplc="EF66AF72">
      <w:start w:val="1"/>
      <w:numFmt w:val="decimal"/>
      <w:lvlText w:val="%1."/>
      <w:lvlJc w:val="left"/>
      <w:pPr>
        <w:ind w:left="720" w:hanging="360"/>
      </w:pPr>
    </w:lvl>
    <w:lvl w:ilvl="1" w:tplc="422C027C" w:tentative="1">
      <w:start w:val="1"/>
      <w:numFmt w:val="lowerLetter"/>
      <w:lvlText w:val="%2."/>
      <w:lvlJc w:val="left"/>
      <w:pPr>
        <w:ind w:left="1440" w:hanging="360"/>
      </w:pPr>
    </w:lvl>
    <w:lvl w:ilvl="2" w:tplc="ABB85F40" w:tentative="1">
      <w:start w:val="1"/>
      <w:numFmt w:val="lowerRoman"/>
      <w:lvlText w:val="%3."/>
      <w:lvlJc w:val="right"/>
      <w:pPr>
        <w:ind w:left="2160" w:hanging="180"/>
      </w:pPr>
    </w:lvl>
    <w:lvl w:ilvl="3" w:tplc="721E4CEA" w:tentative="1">
      <w:start w:val="1"/>
      <w:numFmt w:val="decimal"/>
      <w:lvlText w:val="%4."/>
      <w:lvlJc w:val="left"/>
      <w:pPr>
        <w:ind w:left="2880" w:hanging="360"/>
      </w:pPr>
    </w:lvl>
    <w:lvl w:ilvl="4" w:tplc="3F6A1760" w:tentative="1">
      <w:start w:val="1"/>
      <w:numFmt w:val="lowerLetter"/>
      <w:lvlText w:val="%5."/>
      <w:lvlJc w:val="left"/>
      <w:pPr>
        <w:ind w:left="3600" w:hanging="360"/>
      </w:pPr>
    </w:lvl>
    <w:lvl w:ilvl="5" w:tplc="18B08F38" w:tentative="1">
      <w:start w:val="1"/>
      <w:numFmt w:val="lowerRoman"/>
      <w:lvlText w:val="%6."/>
      <w:lvlJc w:val="right"/>
      <w:pPr>
        <w:ind w:left="4320" w:hanging="180"/>
      </w:pPr>
    </w:lvl>
    <w:lvl w:ilvl="6" w:tplc="B922021E" w:tentative="1">
      <w:start w:val="1"/>
      <w:numFmt w:val="decimal"/>
      <w:lvlText w:val="%7."/>
      <w:lvlJc w:val="left"/>
      <w:pPr>
        <w:ind w:left="5040" w:hanging="360"/>
      </w:pPr>
    </w:lvl>
    <w:lvl w:ilvl="7" w:tplc="9EC43304" w:tentative="1">
      <w:start w:val="1"/>
      <w:numFmt w:val="lowerLetter"/>
      <w:lvlText w:val="%8."/>
      <w:lvlJc w:val="left"/>
      <w:pPr>
        <w:ind w:left="5760" w:hanging="360"/>
      </w:pPr>
    </w:lvl>
    <w:lvl w:ilvl="8" w:tplc="A334A060" w:tentative="1">
      <w:start w:val="1"/>
      <w:numFmt w:val="lowerRoman"/>
      <w:lvlText w:val="%9."/>
      <w:lvlJc w:val="right"/>
      <w:pPr>
        <w:ind w:left="6480" w:hanging="180"/>
      </w:pPr>
    </w:lvl>
  </w:abstractNum>
  <w:abstractNum w:abstractNumId="2">
    <w:nsid w:val="5D794762"/>
    <w:multiLevelType w:val="hybridMultilevel"/>
    <w:tmpl w:val="9222A864"/>
    <w:lvl w:ilvl="0" w:tplc="E1925354">
      <w:start w:val="1"/>
      <w:numFmt w:val="bullet"/>
      <w:lvlText w:val=""/>
      <w:lvlJc w:val="left"/>
      <w:pPr>
        <w:ind w:left="720" w:hanging="360"/>
      </w:pPr>
      <w:rPr>
        <w:rFonts w:ascii="Symbol" w:hAnsi="Symbol" w:hint="default"/>
      </w:rPr>
    </w:lvl>
    <w:lvl w:ilvl="1" w:tplc="4E6E2DCA" w:tentative="1">
      <w:start w:val="1"/>
      <w:numFmt w:val="bullet"/>
      <w:lvlText w:val="o"/>
      <w:lvlJc w:val="left"/>
      <w:pPr>
        <w:ind w:left="1440" w:hanging="360"/>
      </w:pPr>
      <w:rPr>
        <w:rFonts w:ascii="Courier New" w:hAnsi="Courier New" w:cs="Courier New" w:hint="default"/>
      </w:rPr>
    </w:lvl>
    <w:lvl w:ilvl="2" w:tplc="11707B34" w:tentative="1">
      <w:start w:val="1"/>
      <w:numFmt w:val="bullet"/>
      <w:lvlText w:val=""/>
      <w:lvlJc w:val="left"/>
      <w:pPr>
        <w:ind w:left="2160" w:hanging="360"/>
      </w:pPr>
      <w:rPr>
        <w:rFonts w:ascii="Wingdings" w:hAnsi="Wingdings" w:hint="default"/>
      </w:rPr>
    </w:lvl>
    <w:lvl w:ilvl="3" w:tplc="18642F3C" w:tentative="1">
      <w:start w:val="1"/>
      <w:numFmt w:val="bullet"/>
      <w:lvlText w:val=""/>
      <w:lvlJc w:val="left"/>
      <w:pPr>
        <w:ind w:left="2880" w:hanging="360"/>
      </w:pPr>
      <w:rPr>
        <w:rFonts w:ascii="Symbol" w:hAnsi="Symbol" w:hint="default"/>
      </w:rPr>
    </w:lvl>
    <w:lvl w:ilvl="4" w:tplc="9A7C0B26" w:tentative="1">
      <w:start w:val="1"/>
      <w:numFmt w:val="bullet"/>
      <w:lvlText w:val="o"/>
      <w:lvlJc w:val="left"/>
      <w:pPr>
        <w:ind w:left="3600" w:hanging="360"/>
      </w:pPr>
      <w:rPr>
        <w:rFonts w:ascii="Courier New" w:hAnsi="Courier New" w:cs="Courier New" w:hint="default"/>
      </w:rPr>
    </w:lvl>
    <w:lvl w:ilvl="5" w:tplc="1B66988C" w:tentative="1">
      <w:start w:val="1"/>
      <w:numFmt w:val="bullet"/>
      <w:lvlText w:val=""/>
      <w:lvlJc w:val="left"/>
      <w:pPr>
        <w:ind w:left="4320" w:hanging="360"/>
      </w:pPr>
      <w:rPr>
        <w:rFonts w:ascii="Wingdings" w:hAnsi="Wingdings" w:hint="default"/>
      </w:rPr>
    </w:lvl>
    <w:lvl w:ilvl="6" w:tplc="B3E4E492" w:tentative="1">
      <w:start w:val="1"/>
      <w:numFmt w:val="bullet"/>
      <w:lvlText w:val=""/>
      <w:lvlJc w:val="left"/>
      <w:pPr>
        <w:ind w:left="5040" w:hanging="360"/>
      </w:pPr>
      <w:rPr>
        <w:rFonts w:ascii="Symbol" w:hAnsi="Symbol" w:hint="default"/>
      </w:rPr>
    </w:lvl>
    <w:lvl w:ilvl="7" w:tplc="611E2FBA" w:tentative="1">
      <w:start w:val="1"/>
      <w:numFmt w:val="bullet"/>
      <w:lvlText w:val="o"/>
      <w:lvlJc w:val="left"/>
      <w:pPr>
        <w:ind w:left="5760" w:hanging="360"/>
      </w:pPr>
      <w:rPr>
        <w:rFonts w:ascii="Courier New" w:hAnsi="Courier New" w:cs="Courier New" w:hint="default"/>
      </w:rPr>
    </w:lvl>
    <w:lvl w:ilvl="8" w:tplc="4CACCF5A" w:tentative="1">
      <w:start w:val="1"/>
      <w:numFmt w:val="bullet"/>
      <w:lvlText w:val=""/>
      <w:lvlJc w:val="left"/>
      <w:pPr>
        <w:ind w:left="6480" w:hanging="360"/>
      </w:pPr>
      <w:rPr>
        <w:rFonts w:ascii="Wingdings" w:hAnsi="Wingdings" w:hint="default"/>
      </w:rPr>
    </w:lvl>
  </w:abstractNum>
  <w:abstractNum w:abstractNumId="3">
    <w:nsid w:val="5E1507EB"/>
    <w:multiLevelType w:val="hybridMultilevel"/>
    <w:tmpl w:val="DDCECDB8"/>
    <w:lvl w:ilvl="0" w:tplc="3A1219E2">
      <w:start w:val="1"/>
      <w:numFmt w:val="bullet"/>
      <w:lvlText w:val=""/>
      <w:lvlJc w:val="left"/>
      <w:pPr>
        <w:ind w:left="720" w:hanging="360"/>
      </w:pPr>
      <w:rPr>
        <w:rFonts w:ascii="Symbol" w:hAnsi="Symbol" w:hint="default"/>
      </w:rPr>
    </w:lvl>
    <w:lvl w:ilvl="1" w:tplc="467A353A" w:tentative="1">
      <w:start w:val="1"/>
      <w:numFmt w:val="bullet"/>
      <w:lvlText w:val="o"/>
      <w:lvlJc w:val="left"/>
      <w:pPr>
        <w:ind w:left="1440" w:hanging="360"/>
      </w:pPr>
      <w:rPr>
        <w:rFonts w:ascii="Courier New" w:hAnsi="Courier New" w:cs="Courier New" w:hint="default"/>
      </w:rPr>
    </w:lvl>
    <w:lvl w:ilvl="2" w:tplc="52063C46" w:tentative="1">
      <w:start w:val="1"/>
      <w:numFmt w:val="bullet"/>
      <w:lvlText w:val=""/>
      <w:lvlJc w:val="left"/>
      <w:pPr>
        <w:ind w:left="2160" w:hanging="360"/>
      </w:pPr>
      <w:rPr>
        <w:rFonts w:ascii="Wingdings" w:hAnsi="Wingdings" w:hint="default"/>
      </w:rPr>
    </w:lvl>
    <w:lvl w:ilvl="3" w:tplc="D77A014C" w:tentative="1">
      <w:start w:val="1"/>
      <w:numFmt w:val="bullet"/>
      <w:lvlText w:val=""/>
      <w:lvlJc w:val="left"/>
      <w:pPr>
        <w:ind w:left="2880" w:hanging="360"/>
      </w:pPr>
      <w:rPr>
        <w:rFonts w:ascii="Symbol" w:hAnsi="Symbol" w:hint="default"/>
      </w:rPr>
    </w:lvl>
    <w:lvl w:ilvl="4" w:tplc="0010A134" w:tentative="1">
      <w:start w:val="1"/>
      <w:numFmt w:val="bullet"/>
      <w:lvlText w:val="o"/>
      <w:lvlJc w:val="left"/>
      <w:pPr>
        <w:ind w:left="3600" w:hanging="360"/>
      </w:pPr>
      <w:rPr>
        <w:rFonts w:ascii="Courier New" w:hAnsi="Courier New" w:cs="Courier New" w:hint="default"/>
      </w:rPr>
    </w:lvl>
    <w:lvl w:ilvl="5" w:tplc="EF54FE4E" w:tentative="1">
      <w:start w:val="1"/>
      <w:numFmt w:val="bullet"/>
      <w:lvlText w:val=""/>
      <w:lvlJc w:val="left"/>
      <w:pPr>
        <w:ind w:left="4320" w:hanging="360"/>
      </w:pPr>
      <w:rPr>
        <w:rFonts w:ascii="Wingdings" w:hAnsi="Wingdings" w:hint="default"/>
      </w:rPr>
    </w:lvl>
    <w:lvl w:ilvl="6" w:tplc="9BA6A2A2" w:tentative="1">
      <w:start w:val="1"/>
      <w:numFmt w:val="bullet"/>
      <w:lvlText w:val=""/>
      <w:lvlJc w:val="left"/>
      <w:pPr>
        <w:ind w:left="5040" w:hanging="360"/>
      </w:pPr>
      <w:rPr>
        <w:rFonts w:ascii="Symbol" w:hAnsi="Symbol" w:hint="default"/>
      </w:rPr>
    </w:lvl>
    <w:lvl w:ilvl="7" w:tplc="9F40E596" w:tentative="1">
      <w:start w:val="1"/>
      <w:numFmt w:val="bullet"/>
      <w:lvlText w:val="o"/>
      <w:lvlJc w:val="left"/>
      <w:pPr>
        <w:ind w:left="5760" w:hanging="360"/>
      </w:pPr>
      <w:rPr>
        <w:rFonts w:ascii="Courier New" w:hAnsi="Courier New" w:cs="Courier New" w:hint="default"/>
      </w:rPr>
    </w:lvl>
    <w:lvl w:ilvl="8" w:tplc="64C2C706" w:tentative="1">
      <w:start w:val="1"/>
      <w:numFmt w:val="bullet"/>
      <w:lvlText w:val=""/>
      <w:lvlJc w:val="left"/>
      <w:pPr>
        <w:ind w:left="6480" w:hanging="360"/>
      </w:pPr>
      <w:rPr>
        <w:rFonts w:ascii="Wingdings" w:hAnsi="Wingdings" w:hint="default"/>
      </w:rPr>
    </w:lvl>
  </w:abstractNum>
  <w:abstractNum w:abstractNumId="4">
    <w:nsid w:val="6E835A62"/>
    <w:multiLevelType w:val="hybridMultilevel"/>
    <w:tmpl w:val="84982EE6"/>
    <w:lvl w:ilvl="0" w:tplc="AABA3038">
      <w:start w:val="1"/>
      <w:numFmt w:val="upperLetter"/>
      <w:lvlText w:val="%1."/>
      <w:lvlJc w:val="left"/>
      <w:pPr>
        <w:ind w:left="360" w:hanging="360"/>
      </w:pPr>
      <w:rPr>
        <w:rFonts w:hint="default"/>
      </w:rPr>
    </w:lvl>
    <w:lvl w:ilvl="1" w:tplc="26E0E570" w:tentative="1">
      <w:start w:val="1"/>
      <w:numFmt w:val="lowerLetter"/>
      <w:lvlText w:val="%2."/>
      <w:lvlJc w:val="left"/>
      <w:pPr>
        <w:ind w:left="1080" w:hanging="360"/>
      </w:pPr>
    </w:lvl>
    <w:lvl w:ilvl="2" w:tplc="7FBCABEE" w:tentative="1">
      <w:start w:val="1"/>
      <w:numFmt w:val="lowerRoman"/>
      <w:lvlText w:val="%3."/>
      <w:lvlJc w:val="right"/>
      <w:pPr>
        <w:ind w:left="1800" w:hanging="180"/>
      </w:pPr>
    </w:lvl>
    <w:lvl w:ilvl="3" w:tplc="737863D4" w:tentative="1">
      <w:start w:val="1"/>
      <w:numFmt w:val="decimal"/>
      <w:lvlText w:val="%4."/>
      <w:lvlJc w:val="left"/>
      <w:pPr>
        <w:ind w:left="2520" w:hanging="360"/>
      </w:pPr>
    </w:lvl>
    <w:lvl w:ilvl="4" w:tplc="3BDCF3B8" w:tentative="1">
      <w:start w:val="1"/>
      <w:numFmt w:val="lowerLetter"/>
      <w:lvlText w:val="%5."/>
      <w:lvlJc w:val="left"/>
      <w:pPr>
        <w:ind w:left="3240" w:hanging="360"/>
      </w:pPr>
    </w:lvl>
    <w:lvl w:ilvl="5" w:tplc="78DE7CCE" w:tentative="1">
      <w:start w:val="1"/>
      <w:numFmt w:val="lowerRoman"/>
      <w:lvlText w:val="%6."/>
      <w:lvlJc w:val="right"/>
      <w:pPr>
        <w:ind w:left="3960" w:hanging="180"/>
      </w:pPr>
    </w:lvl>
    <w:lvl w:ilvl="6" w:tplc="7FB83FE4" w:tentative="1">
      <w:start w:val="1"/>
      <w:numFmt w:val="decimal"/>
      <w:lvlText w:val="%7."/>
      <w:lvlJc w:val="left"/>
      <w:pPr>
        <w:ind w:left="4680" w:hanging="360"/>
      </w:pPr>
    </w:lvl>
    <w:lvl w:ilvl="7" w:tplc="6FFC7700" w:tentative="1">
      <w:start w:val="1"/>
      <w:numFmt w:val="lowerLetter"/>
      <w:lvlText w:val="%8."/>
      <w:lvlJc w:val="left"/>
      <w:pPr>
        <w:ind w:left="5400" w:hanging="360"/>
      </w:pPr>
    </w:lvl>
    <w:lvl w:ilvl="8" w:tplc="C9207AB8" w:tentative="1">
      <w:start w:val="1"/>
      <w:numFmt w:val="lowerRoman"/>
      <w:lvlText w:val="%9."/>
      <w:lvlJc w:val="right"/>
      <w:pPr>
        <w:ind w:left="6120" w:hanging="180"/>
      </w:pPr>
    </w:lvl>
  </w:abstractNum>
  <w:abstractNum w:abstractNumId="5">
    <w:nsid w:val="7B2167CE"/>
    <w:multiLevelType w:val="hybridMultilevel"/>
    <w:tmpl w:val="2DC2B98A"/>
    <w:lvl w:ilvl="0" w:tplc="3B963FA4">
      <w:start w:val="1"/>
      <w:numFmt w:val="bullet"/>
      <w:lvlText w:val=""/>
      <w:lvlJc w:val="left"/>
      <w:pPr>
        <w:ind w:left="720" w:hanging="360"/>
      </w:pPr>
      <w:rPr>
        <w:rFonts w:ascii="Symbol" w:hAnsi="Symbol" w:hint="default"/>
      </w:rPr>
    </w:lvl>
    <w:lvl w:ilvl="1" w:tplc="D3CA91BC" w:tentative="1">
      <w:start w:val="1"/>
      <w:numFmt w:val="bullet"/>
      <w:lvlText w:val="o"/>
      <w:lvlJc w:val="left"/>
      <w:pPr>
        <w:ind w:left="1440" w:hanging="360"/>
      </w:pPr>
      <w:rPr>
        <w:rFonts w:ascii="Courier New" w:hAnsi="Courier New" w:cs="Courier New" w:hint="default"/>
      </w:rPr>
    </w:lvl>
    <w:lvl w:ilvl="2" w:tplc="67D2624C" w:tentative="1">
      <w:start w:val="1"/>
      <w:numFmt w:val="bullet"/>
      <w:lvlText w:val=""/>
      <w:lvlJc w:val="left"/>
      <w:pPr>
        <w:ind w:left="2160" w:hanging="360"/>
      </w:pPr>
      <w:rPr>
        <w:rFonts w:ascii="Wingdings" w:hAnsi="Wingdings" w:hint="default"/>
      </w:rPr>
    </w:lvl>
    <w:lvl w:ilvl="3" w:tplc="961E65B2" w:tentative="1">
      <w:start w:val="1"/>
      <w:numFmt w:val="bullet"/>
      <w:lvlText w:val=""/>
      <w:lvlJc w:val="left"/>
      <w:pPr>
        <w:ind w:left="2880" w:hanging="360"/>
      </w:pPr>
      <w:rPr>
        <w:rFonts w:ascii="Symbol" w:hAnsi="Symbol" w:hint="default"/>
      </w:rPr>
    </w:lvl>
    <w:lvl w:ilvl="4" w:tplc="CA42E7BC" w:tentative="1">
      <w:start w:val="1"/>
      <w:numFmt w:val="bullet"/>
      <w:lvlText w:val="o"/>
      <w:lvlJc w:val="left"/>
      <w:pPr>
        <w:ind w:left="3600" w:hanging="360"/>
      </w:pPr>
      <w:rPr>
        <w:rFonts w:ascii="Courier New" w:hAnsi="Courier New" w:cs="Courier New" w:hint="default"/>
      </w:rPr>
    </w:lvl>
    <w:lvl w:ilvl="5" w:tplc="9A02E210" w:tentative="1">
      <w:start w:val="1"/>
      <w:numFmt w:val="bullet"/>
      <w:lvlText w:val=""/>
      <w:lvlJc w:val="left"/>
      <w:pPr>
        <w:ind w:left="4320" w:hanging="360"/>
      </w:pPr>
      <w:rPr>
        <w:rFonts w:ascii="Wingdings" w:hAnsi="Wingdings" w:hint="default"/>
      </w:rPr>
    </w:lvl>
    <w:lvl w:ilvl="6" w:tplc="22E2AB30" w:tentative="1">
      <w:start w:val="1"/>
      <w:numFmt w:val="bullet"/>
      <w:lvlText w:val=""/>
      <w:lvlJc w:val="left"/>
      <w:pPr>
        <w:ind w:left="5040" w:hanging="360"/>
      </w:pPr>
      <w:rPr>
        <w:rFonts w:ascii="Symbol" w:hAnsi="Symbol" w:hint="default"/>
      </w:rPr>
    </w:lvl>
    <w:lvl w:ilvl="7" w:tplc="E15ADF10" w:tentative="1">
      <w:start w:val="1"/>
      <w:numFmt w:val="bullet"/>
      <w:lvlText w:val="o"/>
      <w:lvlJc w:val="left"/>
      <w:pPr>
        <w:ind w:left="5760" w:hanging="360"/>
      </w:pPr>
      <w:rPr>
        <w:rFonts w:ascii="Courier New" w:hAnsi="Courier New" w:cs="Courier New" w:hint="default"/>
      </w:rPr>
    </w:lvl>
    <w:lvl w:ilvl="8" w:tplc="26561C64"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5084A"/>
    <w:rsid w:val="000245AD"/>
    <w:rsid w:val="00046A1E"/>
    <w:rsid w:val="000578F7"/>
    <w:rsid w:val="00091AC4"/>
    <w:rsid w:val="00092E0C"/>
    <w:rsid w:val="000955C1"/>
    <w:rsid w:val="000B2477"/>
    <w:rsid w:val="000D0403"/>
    <w:rsid w:val="000D1FB9"/>
    <w:rsid w:val="001128F3"/>
    <w:rsid w:val="00142898"/>
    <w:rsid w:val="001F1BF2"/>
    <w:rsid w:val="002A1582"/>
    <w:rsid w:val="002F454B"/>
    <w:rsid w:val="002F7594"/>
    <w:rsid w:val="00386C65"/>
    <w:rsid w:val="003D0FB4"/>
    <w:rsid w:val="004705CF"/>
    <w:rsid w:val="004871C5"/>
    <w:rsid w:val="004A3560"/>
    <w:rsid w:val="004C29AA"/>
    <w:rsid w:val="004C5557"/>
    <w:rsid w:val="00556BE8"/>
    <w:rsid w:val="005A5DE5"/>
    <w:rsid w:val="00620A18"/>
    <w:rsid w:val="00631996"/>
    <w:rsid w:val="00667FF5"/>
    <w:rsid w:val="00693FE4"/>
    <w:rsid w:val="006B7303"/>
    <w:rsid w:val="006D47C6"/>
    <w:rsid w:val="0078769E"/>
    <w:rsid w:val="007A2A7D"/>
    <w:rsid w:val="008356BE"/>
    <w:rsid w:val="00843CF6"/>
    <w:rsid w:val="00876093"/>
    <w:rsid w:val="00892FF2"/>
    <w:rsid w:val="00984D4A"/>
    <w:rsid w:val="00996687"/>
    <w:rsid w:val="00A44285"/>
    <w:rsid w:val="00A5084A"/>
    <w:rsid w:val="00A915EC"/>
    <w:rsid w:val="00AB0295"/>
    <w:rsid w:val="00AF48D4"/>
    <w:rsid w:val="00B040D9"/>
    <w:rsid w:val="00B4079E"/>
    <w:rsid w:val="00B436AA"/>
    <w:rsid w:val="00B82887"/>
    <w:rsid w:val="00BB1024"/>
    <w:rsid w:val="00BC2CBA"/>
    <w:rsid w:val="00C07B96"/>
    <w:rsid w:val="00C16DC0"/>
    <w:rsid w:val="00C23CF1"/>
    <w:rsid w:val="00C41433"/>
    <w:rsid w:val="00C96786"/>
    <w:rsid w:val="00CA56EB"/>
    <w:rsid w:val="00CA7534"/>
    <w:rsid w:val="00D065A6"/>
    <w:rsid w:val="00D3490E"/>
    <w:rsid w:val="00DA18E8"/>
    <w:rsid w:val="00E07617"/>
    <w:rsid w:val="00E36C3A"/>
    <w:rsid w:val="00E7310C"/>
    <w:rsid w:val="00E94AC2"/>
    <w:rsid w:val="00E95787"/>
    <w:rsid w:val="00EC567E"/>
    <w:rsid w:val="00EF0C46"/>
    <w:rsid w:val="00F04385"/>
    <w:rsid w:val="00FA499F"/>
    <w:rsid w:val="00FB73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84A"/>
    <w:pPr>
      <w:spacing w:after="200" w:line="276" w:lineRule="auto"/>
    </w:pPr>
  </w:style>
  <w:style w:type="paragraph" w:styleId="Heading1">
    <w:name w:val="heading 1"/>
    <w:basedOn w:val="Normal"/>
    <w:next w:val="Normal"/>
    <w:link w:val="Heading1Char"/>
    <w:uiPriority w:val="9"/>
    <w:qFormat/>
    <w:rsid w:val="00E36C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84A"/>
  </w:style>
  <w:style w:type="character" w:customStyle="1" w:styleId="Heading1Char">
    <w:name w:val="Heading 1 Char"/>
    <w:basedOn w:val="DefaultParagraphFont"/>
    <w:link w:val="Heading1"/>
    <w:uiPriority w:val="9"/>
    <w:rsid w:val="00E36C3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91AC4"/>
    <w:rPr>
      <w:color w:val="0563C1" w:themeColor="hyperlink"/>
      <w:u w:val="single"/>
    </w:rPr>
  </w:style>
  <w:style w:type="paragraph" w:styleId="Footer">
    <w:name w:val="footer"/>
    <w:basedOn w:val="Normal"/>
    <w:link w:val="FooterChar"/>
    <w:uiPriority w:val="99"/>
    <w:unhideWhenUsed/>
    <w:rsid w:val="002F4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54B"/>
  </w:style>
</w:styles>
</file>

<file path=word/webSettings.xml><?xml version="1.0" encoding="utf-8"?>
<w:webSettings xmlns:r="http://schemas.openxmlformats.org/officeDocument/2006/relationships" xmlns:w="http://schemas.openxmlformats.org/wordprocessingml/2006/main">
  <w:divs>
    <w:div w:id="160508929">
      <w:bodyDiv w:val="1"/>
      <w:marLeft w:val="0"/>
      <w:marRight w:val="0"/>
      <w:marTop w:val="0"/>
      <w:marBottom w:val="0"/>
      <w:divBdr>
        <w:top w:val="none" w:sz="0" w:space="0" w:color="auto"/>
        <w:left w:val="none" w:sz="0" w:space="0" w:color="auto"/>
        <w:bottom w:val="none" w:sz="0" w:space="0" w:color="auto"/>
        <w:right w:val="none" w:sz="0" w:space="0" w:color="auto"/>
      </w:divBdr>
      <w:divsChild>
        <w:div w:id="1561210081">
          <w:marLeft w:val="0"/>
          <w:marRight w:val="0"/>
          <w:marTop w:val="0"/>
          <w:marBottom w:val="0"/>
          <w:divBdr>
            <w:top w:val="none" w:sz="0" w:space="0" w:color="auto"/>
            <w:left w:val="none" w:sz="0" w:space="0" w:color="auto"/>
            <w:bottom w:val="none" w:sz="0" w:space="0" w:color="auto"/>
            <w:right w:val="none" w:sz="0" w:space="0" w:color="auto"/>
          </w:divBdr>
        </w:div>
        <w:div w:id="1330871177">
          <w:marLeft w:val="0"/>
          <w:marRight w:val="0"/>
          <w:marTop w:val="0"/>
          <w:marBottom w:val="0"/>
          <w:divBdr>
            <w:top w:val="none" w:sz="0" w:space="0" w:color="auto"/>
            <w:left w:val="none" w:sz="0" w:space="0" w:color="auto"/>
            <w:bottom w:val="none" w:sz="0" w:space="0" w:color="auto"/>
            <w:right w:val="none" w:sz="0" w:space="0" w:color="auto"/>
          </w:divBdr>
        </w:div>
        <w:div w:id="1785883918">
          <w:marLeft w:val="0"/>
          <w:marRight w:val="0"/>
          <w:marTop w:val="0"/>
          <w:marBottom w:val="0"/>
          <w:divBdr>
            <w:top w:val="none" w:sz="0" w:space="0" w:color="auto"/>
            <w:left w:val="none" w:sz="0" w:space="0" w:color="auto"/>
            <w:bottom w:val="none" w:sz="0" w:space="0" w:color="auto"/>
            <w:right w:val="none" w:sz="0" w:space="0" w:color="auto"/>
          </w:divBdr>
        </w:div>
        <w:div w:id="1488863558">
          <w:marLeft w:val="0"/>
          <w:marRight w:val="0"/>
          <w:marTop w:val="0"/>
          <w:marBottom w:val="0"/>
          <w:divBdr>
            <w:top w:val="none" w:sz="0" w:space="0" w:color="auto"/>
            <w:left w:val="none" w:sz="0" w:space="0" w:color="auto"/>
            <w:bottom w:val="none" w:sz="0" w:space="0" w:color="auto"/>
            <w:right w:val="none" w:sz="0" w:space="0" w:color="auto"/>
          </w:divBdr>
        </w:div>
        <w:div w:id="1162962265">
          <w:marLeft w:val="0"/>
          <w:marRight w:val="0"/>
          <w:marTop w:val="0"/>
          <w:marBottom w:val="0"/>
          <w:divBdr>
            <w:top w:val="none" w:sz="0" w:space="0" w:color="auto"/>
            <w:left w:val="none" w:sz="0" w:space="0" w:color="auto"/>
            <w:bottom w:val="none" w:sz="0" w:space="0" w:color="auto"/>
            <w:right w:val="none" w:sz="0" w:space="0" w:color="auto"/>
          </w:divBdr>
        </w:div>
        <w:div w:id="621150575">
          <w:marLeft w:val="0"/>
          <w:marRight w:val="0"/>
          <w:marTop w:val="0"/>
          <w:marBottom w:val="0"/>
          <w:divBdr>
            <w:top w:val="none" w:sz="0" w:space="0" w:color="auto"/>
            <w:left w:val="none" w:sz="0" w:space="0" w:color="auto"/>
            <w:bottom w:val="none" w:sz="0" w:space="0" w:color="auto"/>
            <w:right w:val="none" w:sz="0" w:space="0" w:color="auto"/>
          </w:divBdr>
        </w:div>
        <w:div w:id="140732001">
          <w:marLeft w:val="0"/>
          <w:marRight w:val="0"/>
          <w:marTop w:val="0"/>
          <w:marBottom w:val="0"/>
          <w:divBdr>
            <w:top w:val="none" w:sz="0" w:space="0" w:color="auto"/>
            <w:left w:val="none" w:sz="0" w:space="0" w:color="auto"/>
            <w:bottom w:val="none" w:sz="0" w:space="0" w:color="auto"/>
            <w:right w:val="none" w:sz="0" w:space="0" w:color="auto"/>
          </w:divBdr>
        </w:div>
        <w:div w:id="1065757928">
          <w:marLeft w:val="0"/>
          <w:marRight w:val="0"/>
          <w:marTop w:val="0"/>
          <w:marBottom w:val="0"/>
          <w:divBdr>
            <w:top w:val="none" w:sz="0" w:space="0" w:color="auto"/>
            <w:left w:val="none" w:sz="0" w:space="0" w:color="auto"/>
            <w:bottom w:val="none" w:sz="0" w:space="0" w:color="auto"/>
            <w:right w:val="none" w:sz="0" w:space="0" w:color="auto"/>
          </w:divBdr>
        </w:div>
        <w:div w:id="1500347510">
          <w:marLeft w:val="0"/>
          <w:marRight w:val="0"/>
          <w:marTop w:val="0"/>
          <w:marBottom w:val="0"/>
          <w:divBdr>
            <w:top w:val="none" w:sz="0" w:space="0" w:color="auto"/>
            <w:left w:val="none" w:sz="0" w:space="0" w:color="auto"/>
            <w:bottom w:val="none" w:sz="0" w:space="0" w:color="auto"/>
            <w:right w:val="none" w:sz="0" w:space="0" w:color="auto"/>
          </w:divBdr>
        </w:div>
        <w:div w:id="1558860251">
          <w:marLeft w:val="0"/>
          <w:marRight w:val="0"/>
          <w:marTop w:val="0"/>
          <w:marBottom w:val="0"/>
          <w:divBdr>
            <w:top w:val="none" w:sz="0" w:space="0" w:color="auto"/>
            <w:left w:val="none" w:sz="0" w:space="0" w:color="auto"/>
            <w:bottom w:val="none" w:sz="0" w:space="0" w:color="auto"/>
            <w:right w:val="none" w:sz="0" w:space="0" w:color="auto"/>
          </w:divBdr>
        </w:div>
        <w:div w:id="1667590238">
          <w:marLeft w:val="0"/>
          <w:marRight w:val="0"/>
          <w:marTop w:val="0"/>
          <w:marBottom w:val="0"/>
          <w:divBdr>
            <w:top w:val="none" w:sz="0" w:space="0" w:color="auto"/>
            <w:left w:val="none" w:sz="0" w:space="0" w:color="auto"/>
            <w:bottom w:val="none" w:sz="0" w:space="0" w:color="auto"/>
            <w:right w:val="none" w:sz="0" w:space="0" w:color="auto"/>
          </w:divBdr>
        </w:div>
        <w:div w:id="77018010">
          <w:marLeft w:val="0"/>
          <w:marRight w:val="0"/>
          <w:marTop w:val="0"/>
          <w:marBottom w:val="0"/>
          <w:divBdr>
            <w:top w:val="none" w:sz="0" w:space="0" w:color="auto"/>
            <w:left w:val="none" w:sz="0" w:space="0" w:color="auto"/>
            <w:bottom w:val="none" w:sz="0" w:space="0" w:color="auto"/>
            <w:right w:val="none" w:sz="0" w:space="0" w:color="auto"/>
          </w:divBdr>
        </w:div>
        <w:div w:id="789589031">
          <w:marLeft w:val="0"/>
          <w:marRight w:val="0"/>
          <w:marTop w:val="0"/>
          <w:marBottom w:val="0"/>
          <w:divBdr>
            <w:top w:val="none" w:sz="0" w:space="0" w:color="auto"/>
            <w:left w:val="none" w:sz="0" w:space="0" w:color="auto"/>
            <w:bottom w:val="none" w:sz="0" w:space="0" w:color="auto"/>
            <w:right w:val="none" w:sz="0" w:space="0" w:color="auto"/>
          </w:divBdr>
        </w:div>
        <w:div w:id="2050446937">
          <w:marLeft w:val="0"/>
          <w:marRight w:val="0"/>
          <w:marTop w:val="0"/>
          <w:marBottom w:val="0"/>
          <w:divBdr>
            <w:top w:val="none" w:sz="0" w:space="0" w:color="auto"/>
            <w:left w:val="none" w:sz="0" w:space="0" w:color="auto"/>
            <w:bottom w:val="none" w:sz="0" w:space="0" w:color="auto"/>
            <w:right w:val="none" w:sz="0" w:space="0" w:color="auto"/>
          </w:divBdr>
        </w:div>
        <w:div w:id="706225975">
          <w:marLeft w:val="0"/>
          <w:marRight w:val="0"/>
          <w:marTop w:val="0"/>
          <w:marBottom w:val="0"/>
          <w:divBdr>
            <w:top w:val="none" w:sz="0" w:space="0" w:color="auto"/>
            <w:left w:val="none" w:sz="0" w:space="0" w:color="auto"/>
            <w:bottom w:val="none" w:sz="0" w:space="0" w:color="auto"/>
            <w:right w:val="none" w:sz="0" w:space="0" w:color="auto"/>
          </w:divBdr>
        </w:div>
        <w:div w:id="2141681165">
          <w:marLeft w:val="0"/>
          <w:marRight w:val="0"/>
          <w:marTop w:val="0"/>
          <w:marBottom w:val="0"/>
          <w:divBdr>
            <w:top w:val="none" w:sz="0" w:space="0" w:color="auto"/>
            <w:left w:val="none" w:sz="0" w:space="0" w:color="auto"/>
            <w:bottom w:val="none" w:sz="0" w:space="0" w:color="auto"/>
            <w:right w:val="none" w:sz="0" w:space="0" w:color="auto"/>
          </w:divBdr>
        </w:div>
        <w:div w:id="2119635770">
          <w:marLeft w:val="0"/>
          <w:marRight w:val="0"/>
          <w:marTop w:val="0"/>
          <w:marBottom w:val="0"/>
          <w:divBdr>
            <w:top w:val="none" w:sz="0" w:space="0" w:color="auto"/>
            <w:left w:val="none" w:sz="0" w:space="0" w:color="auto"/>
            <w:bottom w:val="none" w:sz="0" w:space="0" w:color="auto"/>
            <w:right w:val="none" w:sz="0" w:space="0" w:color="auto"/>
          </w:divBdr>
        </w:div>
        <w:div w:id="942686018">
          <w:marLeft w:val="0"/>
          <w:marRight w:val="0"/>
          <w:marTop w:val="0"/>
          <w:marBottom w:val="0"/>
          <w:divBdr>
            <w:top w:val="none" w:sz="0" w:space="0" w:color="auto"/>
            <w:left w:val="none" w:sz="0" w:space="0" w:color="auto"/>
            <w:bottom w:val="none" w:sz="0" w:space="0" w:color="auto"/>
            <w:right w:val="none" w:sz="0" w:space="0" w:color="auto"/>
          </w:divBdr>
        </w:div>
        <w:div w:id="1511066884">
          <w:marLeft w:val="0"/>
          <w:marRight w:val="0"/>
          <w:marTop w:val="0"/>
          <w:marBottom w:val="0"/>
          <w:divBdr>
            <w:top w:val="none" w:sz="0" w:space="0" w:color="auto"/>
            <w:left w:val="none" w:sz="0" w:space="0" w:color="auto"/>
            <w:bottom w:val="none" w:sz="0" w:space="0" w:color="auto"/>
            <w:right w:val="none" w:sz="0" w:space="0" w:color="auto"/>
          </w:divBdr>
        </w:div>
        <w:div w:id="1586960411">
          <w:marLeft w:val="0"/>
          <w:marRight w:val="0"/>
          <w:marTop w:val="0"/>
          <w:marBottom w:val="0"/>
          <w:divBdr>
            <w:top w:val="none" w:sz="0" w:space="0" w:color="auto"/>
            <w:left w:val="none" w:sz="0" w:space="0" w:color="auto"/>
            <w:bottom w:val="none" w:sz="0" w:space="0" w:color="auto"/>
            <w:right w:val="none" w:sz="0" w:space="0" w:color="auto"/>
          </w:divBdr>
        </w:div>
        <w:div w:id="1285429539">
          <w:marLeft w:val="0"/>
          <w:marRight w:val="0"/>
          <w:marTop w:val="0"/>
          <w:marBottom w:val="0"/>
          <w:divBdr>
            <w:top w:val="none" w:sz="0" w:space="0" w:color="auto"/>
            <w:left w:val="none" w:sz="0" w:space="0" w:color="auto"/>
            <w:bottom w:val="none" w:sz="0" w:space="0" w:color="auto"/>
            <w:right w:val="none" w:sz="0" w:space="0" w:color="auto"/>
          </w:divBdr>
        </w:div>
        <w:div w:id="1787848976">
          <w:marLeft w:val="0"/>
          <w:marRight w:val="0"/>
          <w:marTop w:val="0"/>
          <w:marBottom w:val="0"/>
          <w:divBdr>
            <w:top w:val="none" w:sz="0" w:space="0" w:color="auto"/>
            <w:left w:val="none" w:sz="0" w:space="0" w:color="auto"/>
            <w:bottom w:val="none" w:sz="0" w:space="0" w:color="auto"/>
            <w:right w:val="none" w:sz="0" w:space="0" w:color="auto"/>
          </w:divBdr>
        </w:div>
        <w:div w:id="814028728">
          <w:marLeft w:val="0"/>
          <w:marRight w:val="0"/>
          <w:marTop w:val="0"/>
          <w:marBottom w:val="0"/>
          <w:divBdr>
            <w:top w:val="none" w:sz="0" w:space="0" w:color="auto"/>
            <w:left w:val="none" w:sz="0" w:space="0" w:color="auto"/>
            <w:bottom w:val="none" w:sz="0" w:space="0" w:color="auto"/>
            <w:right w:val="none" w:sz="0" w:space="0" w:color="auto"/>
          </w:divBdr>
        </w:div>
        <w:div w:id="1963346699">
          <w:marLeft w:val="0"/>
          <w:marRight w:val="0"/>
          <w:marTop w:val="0"/>
          <w:marBottom w:val="0"/>
          <w:divBdr>
            <w:top w:val="none" w:sz="0" w:space="0" w:color="auto"/>
            <w:left w:val="none" w:sz="0" w:space="0" w:color="auto"/>
            <w:bottom w:val="none" w:sz="0" w:space="0" w:color="auto"/>
            <w:right w:val="none" w:sz="0" w:space="0" w:color="auto"/>
          </w:divBdr>
        </w:div>
        <w:div w:id="2132238218">
          <w:marLeft w:val="0"/>
          <w:marRight w:val="0"/>
          <w:marTop w:val="0"/>
          <w:marBottom w:val="0"/>
          <w:divBdr>
            <w:top w:val="none" w:sz="0" w:space="0" w:color="auto"/>
            <w:left w:val="none" w:sz="0" w:space="0" w:color="auto"/>
            <w:bottom w:val="none" w:sz="0" w:space="0" w:color="auto"/>
            <w:right w:val="none" w:sz="0" w:space="0" w:color="auto"/>
          </w:divBdr>
        </w:div>
        <w:div w:id="1510556495">
          <w:marLeft w:val="0"/>
          <w:marRight w:val="0"/>
          <w:marTop w:val="0"/>
          <w:marBottom w:val="0"/>
          <w:divBdr>
            <w:top w:val="none" w:sz="0" w:space="0" w:color="auto"/>
            <w:left w:val="none" w:sz="0" w:space="0" w:color="auto"/>
            <w:bottom w:val="none" w:sz="0" w:space="0" w:color="auto"/>
            <w:right w:val="none" w:sz="0" w:space="0" w:color="auto"/>
          </w:divBdr>
        </w:div>
        <w:div w:id="1496726741">
          <w:marLeft w:val="0"/>
          <w:marRight w:val="0"/>
          <w:marTop w:val="0"/>
          <w:marBottom w:val="0"/>
          <w:divBdr>
            <w:top w:val="none" w:sz="0" w:space="0" w:color="auto"/>
            <w:left w:val="none" w:sz="0" w:space="0" w:color="auto"/>
            <w:bottom w:val="none" w:sz="0" w:space="0" w:color="auto"/>
            <w:right w:val="none" w:sz="0" w:space="0" w:color="auto"/>
          </w:divBdr>
        </w:div>
        <w:div w:id="1464426259">
          <w:marLeft w:val="0"/>
          <w:marRight w:val="0"/>
          <w:marTop w:val="0"/>
          <w:marBottom w:val="0"/>
          <w:divBdr>
            <w:top w:val="none" w:sz="0" w:space="0" w:color="auto"/>
            <w:left w:val="none" w:sz="0" w:space="0" w:color="auto"/>
            <w:bottom w:val="none" w:sz="0" w:space="0" w:color="auto"/>
            <w:right w:val="none" w:sz="0" w:space="0" w:color="auto"/>
          </w:divBdr>
        </w:div>
        <w:div w:id="271980771">
          <w:marLeft w:val="0"/>
          <w:marRight w:val="0"/>
          <w:marTop w:val="0"/>
          <w:marBottom w:val="0"/>
          <w:divBdr>
            <w:top w:val="none" w:sz="0" w:space="0" w:color="auto"/>
            <w:left w:val="none" w:sz="0" w:space="0" w:color="auto"/>
            <w:bottom w:val="none" w:sz="0" w:space="0" w:color="auto"/>
            <w:right w:val="none" w:sz="0" w:space="0" w:color="auto"/>
          </w:divBdr>
        </w:div>
        <w:div w:id="1518081927">
          <w:marLeft w:val="0"/>
          <w:marRight w:val="0"/>
          <w:marTop w:val="0"/>
          <w:marBottom w:val="0"/>
          <w:divBdr>
            <w:top w:val="none" w:sz="0" w:space="0" w:color="auto"/>
            <w:left w:val="none" w:sz="0" w:space="0" w:color="auto"/>
            <w:bottom w:val="none" w:sz="0" w:space="0" w:color="auto"/>
            <w:right w:val="none" w:sz="0" w:space="0" w:color="auto"/>
          </w:divBdr>
        </w:div>
        <w:div w:id="793134243">
          <w:marLeft w:val="0"/>
          <w:marRight w:val="0"/>
          <w:marTop w:val="0"/>
          <w:marBottom w:val="0"/>
          <w:divBdr>
            <w:top w:val="none" w:sz="0" w:space="0" w:color="auto"/>
            <w:left w:val="none" w:sz="0" w:space="0" w:color="auto"/>
            <w:bottom w:val="none" w:sz="0" w:space="0" w:color="auto"/>
            <w:right w:val="none" w:sz="0" w:space="0" w:color="auto"/>
          </w:divBdr>
        </w:div>
        <w:div w:id="1039937020">
          <w:marLeft w:val="0"/>
          <w:marRight w:val="0"/>
          <w:marTop w:val="0"/>
          <w:marBottom w:val="0"/>
          <w:divBdr>
            <w:top w:val="none" w:sz="0" w:space="0" w:color="auto"/>
            <w:left w:val="none" w:sz="0" w:space="0" w:color="auto"/>
            <w:bottom w:val="none" w:sz="0" w:space="0" w:color="auto"/>
            <w:right w:val="none" w:sz="0" w:space="0" w:color="auto"/>
          </w:divBdr>
        </w:div>
        <w:div w:id="577445362">
          <w:marLeft w:val="0"/>
          <w:marRight w:val="0"/>
          <w:marTop w:val="0"/>
          <w:marBottom w:val="0"/>
          <w:divBdr>
            <w:top w:val="none" w:sz="0" w:space="0" w:color="auto"/>
            <w:left w:val="none" w:sz="0" w:space="0" w:color="auto"/>
            <w:bottom w:val="none" w:sz="0" w:space="0" w:color="auto"/>
            <w:right w:val="none" w:sz="0" w:space="0" w:color="auto"/>
          </w:divBdr>
        </w:div>
        <w:div w:id="1273593800">
          <w:marLeft w:val="0"/>
          <w:marRight w:val="0"/>
          <w:marTop w:val="0"/>
          <w:marBottom w:val="0"/>
          <w:divBdr>
            <w:top w:val="none" w:sz="0" w:space="0" w:color="auto"/>
            <w:left w:val="none" w:sz="0" w:space="0" w:color="auto"/>
            <w:bottom w:val="none" w:sz="0" w:space="0" w:color="auto"/>
            <w:right w:val="none" w:sz="0" w:space="0" w:color="auto"/>
          </w:divBdr>
        </w:div>
        <w:div w:id="1273592212">
          <w:marLeft w:val="0"/>
          <w:marRight w:val="0"/>
          <w:marTop w:val="0"/>
          <w:marBottom w:val="0"/>
          <w:divBdr>
            <w:top w:val="none" w:sz="0" w:space="0" w:color="auto"/>
            <w:left w:val="none" w:sz="0" w:space="0" w:color="auto"/>
            <w:bottom w:val="none" w:sz="0" w:space="0" w:color="auto"/>
            <w:right w:val="none" w:sz="0" w:space="0" w:color="auto"/>
          </w:divBdr>
        </w:div>
        <w:div w:id="1539857373">
          <w:marLeft w:val="0"/>
          <w:marRight w:val="0"/>
          <w:marTop w:val="0"/>
          <w:marBottom w:val="0"/>
          <w:divBdr>
            <w:top w:val="none" w:sz="0" w:space="0" w:color="auto"/>
            <w:left w:val="none" w:sz="0" w:space="0" w:color="auto"/>
            <w:bottom w:val="none" w:sz="0" w:space="0" w:color="auto"/>
            <w:right w:val="none" w:sz="0" w:space="0" w:color="auto"/>
          </w:divBdr>
        </w:div>
        <w:div w:id="1410688043">
          <w:marLeft w:val="0"/>
          <w:marRight w:val="0"/>
          <w:marTop w:val="0"/>
          <w:marBottom w:val="0"/>
          <w:divBdr>
            <w:top w:val="none" w:sz="0" w:space="0" w:color="auto"/>
            <w:left w:val="none" w:sz="0" w:space="0" w:color="auto"/>
            <w:bottom w:val="none" w:sz="0" w:space="0" w:color="auto"/>
            <w:right w:val="none" w:sz="0" w:space="0" w:color="auto"/>
          </w:divBdr>
        </w:div>
        <w:div w:id="1784838611">
          <w:marLeft w:val="0"/>
          <w:marRight w:val="0"/>
          <w:marTop w:val="0"/>
          <w:marBottom w:val="0"/>
          <w:divBdr>
            <w:top w:val="none" w:sz="0" w:space="0" w:color="auto"/>
            <w:left w:val="none" w:sz="0" w:space="0" w:color="auto"/>
            <w:bottom w:val="none" w:sz="0" w:space="0" w:color="auto"/>
            <w:right w:val="none" w:sz="0" w:space="0" w:color="auto"/>
          </w:divBdr>
        </w:div>
        <w:div w:id="1189682797">
          <w:marLeft w:val="0"/>
          <w:marRight w:val="0"/>
          <w:marTop w:val="0"/>
          <w:marBottom w:val="0"/>
          <w:divBdr>
            <w:top w:val="none" w:sz="0" w:space="0" w:color="auto"/>
            <w:left w:val="none" w:sz="0" w:space="0" w:color="auto"/>
            <w:bottom w:val="none" w:sz="0" w:space="0" w:color="auto"/>
            <w:right w:val="none" w:sz="0" w:space="0" w:color="auto"/>
          </w:divBdr>
        </w:div>
        <w:div w:id="1018040828">
          <w:marLeft w:val="0"/>
          <w:marRight w:val="0"/>
          <w:marTop w:val="0"/>
          <w:marBottom w:val="0"/>
          <w:divBdr>
            <w:top w:val="none" w:sz="0" w:space="0" w:color="auto"/>
            <w:left w:val="none" w:sz="0" w:space="0" w:color="auto"/>
            <w:bottom w:val="none" w:sz="0" w:space="0" w:color="auto"/>
            <w:right w:val="none" w:sz="0" w:space="0" w:color="auto"/>
          </w:divBdr>
        </w:div>
        <w:div w:id="250820559">
          <w:marLeft w:val="0"/>
          <w:marRight w:val="0"/>
          <w:marTop w:val="0"/>
          <w:marBottom w:val="0"/>
          <w:divBdr>
            <w:top w:val="none" w:sz="0" w:space="0" w:color="auto"/>
            <w:left w:val="none" w:sz="0" w:space="0" w:color="auto"/>
            <w:bottom w:val="none" w:sz="0" w:space="0" w:color="auto"/>
            <w:right w:val="none" w:sz="0" w:space="0" w:color="auto"/>
          </w:divBdr>
        </w:div>
        <w:div w:id="651834675">
          <w:marLeft w:val="0"/>
          <w:marRight w:val="0"/>
          <w:marTop w:val="0"/>
          <w:marBottom w:val="0"/>
          <w:divBdr>
            <w:top w:val="none" w:sz="0" w:space="0" w:color="auto"/>
            <w:left w:val="none" w:sz="0" w:space="0" w:color="auto"/>
            <w:bottom w:val="none" w:sz="0" w:space="0" w:color="auto"/>
            <w:right w:val="none" w:sz="0" w:space="0" w:color="auto"/>
          </w:divBdr>
        </w:div>
        <w:div w:id="1867020105">
          <w:marLeft w:val="0"/>
          <w:marRight w:val="0"/>
          <w:marTop w:val="0"/>
          <w:marBottom w:val="0"/>
          <w:divBdr>
            <w:top w:val="none" w:sz="0" w:space="0" w:color="auto"/>
            <w:left w:val="none" w:sz="0" w:space="0" w:color="auto"/>
            <w:bottom w:val="none" w:sz="0" w:space="0" w:color="auto"/>
            <w:right w:val="none" w:sz="0" w:space="0" w:color="auto"/>
          </w:divBdr>
        </w:div>
        <w:div w:id="1735543772">
          <w:marLeft w:val="0"/>
          <w:marRight w:val="0"/>
          <w:marTop w:val="0"/>
          <w:marBottom w:val="0"/>
          <w:divBdr>
            <w:top w:val="none" w:sz="0" w:space="0" w:color="auto"/>
            <w:left w:val="none" w:sz="0" w:space="0" w:color="auto"/>
            <w:bottom w:val="none" w:sz="0" w:space="0" w:color="auto"/>
            <w:right w:val="none" w:sz="0" w:space="0" w:color="auto"/>
          </w:divBdr>
        </w:div>
        <w:div w:id="1670787466">
          <w:marLeft w:val="0"/>
          <w:marRight w:val="0"/>
          <w:marTop w:val="0"/>
          <w:marBottom w:val="0"/>
          <w:divBdr>
            <w:top w:val="none" w:sz="0" w:space="0" w:color="auto"/>
            <w:left w:val="none" w:sz="0" w:space="0" w:color="auto"/>
            <w:bottom w:val="none" w:sz="0" w:space="0" w:color="auto"/>
            <w:right w:val="none" w:sz="0" w:space="0" w:color="auto"/>
          </w:divBdr>
        </w:div>
        <w:div w:id="89356239">
          <w:marLeft w:val="0"/>
          <w:marRight w:val="0"/>
          <w:marTop w:val="0"/>
          <w:marBottom w:val="0"/>
          <w:divBdr>
            <w:top w:val="none" w:sz="0" w:space="0" w:color="auto"/>
            <w:left w:val="none" w:sz="0" w:space="0" w:color="auto"/>
            <w:bottom w:val="none" w:sz="0" w:space="0" w:color="auto"/>
            <w:right w:val="none" w:sz="0" w:space="0" w:color="auto"/>
          </w:divBdr>
        </w:div>
        <w:div w:id="1943764062">
          <w:marLeft w:val="0"/>
          <w:marRight w:val="0"/>
          <w:marTop w:val="0"/>
          <w:marBottom w:val="0"/>
          <w:divBdr>
            <w:top w:val="none" w:sz="0" w:space="0" w:color="auto"/>
            <w:left w:val="none" w:sz="0" w:space="0" w:color="auto"/>
            <w:bottom w:val="none" w:sz="0" w:space="0" w:color="auto"/>
            <w:right w:val="none" w:sz="0" w:space="0" w:color="auto"/>
          </w:divBdr>
        </w:div>
        <w:div w:id="1619098493">
          <w:marLeft w:val="0"/>
          <w:marRight w:val="0"/>
          <w:marTop w:val="0"/>
          <w:marBottom w:val="0"/>
          <w:divBdr>
            <w:top w:val="none" w:sz="0" w:space="0" w:color="auto"/>
            <w:left w:val="none" w:sz="0" w:space="0" w:color="auto"/>
            <w:bottom w:val="none" w:sz="0" w:space="0" w:color="auto"/>
            <w:right w:val="none" w:sz="0" w:space="0" w:color="auto"/>
          </w:divBdr>
        </w:div>
      </w:divsChild>
    </w:div>
    <w:div w:id="789318377">
      <w:bodyDiv w:val="1"/>
      <w:marLeft w:val="0"/>
      <w:marRight w:val="0"/>
      <w:marTop w:val="0"/>
      <w:marBottom w:val="0"/>
      <w:divBdr>
        <w:top w:val="none" w:sz="0" w:space="0" w:color="auto"/>
        <w:left w:val="none" w:sz="0" w:space="0" w:color="auto"/>
        <w:bottom w:val="none" w:sz="0" w:space="0" w:color="auto"/>
        <w:right w:val="none" w:sz="0" w:space="0" w:color="auto"/>
      </w:divBdr>
      <w:divsChild>
        <w:div w:id="2115635008">
          <w:marLeft w:val="0"/>
          <w:marRight w:val="0"/>
          <w:marTop w:val="0"/>
          <w:marBottom w:val="0"/>
          <w:divBdr>
            <w:top w:val="none" w:sz="0" w:space="0" w:color="auto"/>
            <w:left w:val="none" w:sz="0" w:space="0" w:color="auto"/>
            <w:bottom w:val="none" w:sz="0" w:space="0" w:color="auto"/>
            <w:right w:val="none" w:sz="0" w:space="0" w:color="auto"/>
          </w:divBdr>
        </w:div>
      </w:divsChild>
    </w:div>
    <w:div w:id="159882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753</Words>
  <Characters>4294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4</cp:revision>
  <dcterms:created xsi:type="dcterms:W3CDTF">2018-06-15T19:00:00Z</dcterms:created>
  <dcterms:modified xsi:type="dcterms:W3CDTF">2018-06-15T19:11:00Z</dcterms:modified>
</cp:coreProperties>
</file>